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rFonts w:ascii="Rockwell" w:hAnsi="Rockwell"/>
          <w:b/>
          <w:sz w:val="32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40"/>
          <w:szCs w:val="24"/>
        </w:rPr>
      </w:pPr>
      <w:r>
        <w:rPr>
          <w:rFonts w:ascii="Rockwell" w:hAnsi="Rockwell"/>
          <w:b/>
          <w:sz w:val="40"/>
          <w:szCs w:val="24"/>
        </w:rPr>
        <w:t>Uganda Advanced Certificate of Education</w:t>
      </w:r>
    </w:p>
    <w:p>
      <w:pPr>
        <w:pStyle w:val="style0"/>
        <w:spacing w:after="0"/>
        <w:jc w:val="center"/>
        <w:rPr>
          <w:rFonts w:ascii="Rockwell" w:hAnsi="Rockwell"/>
          <w:b/>
          <w:sz w:val="32"/>
          <w:szCs w:val="24"/>
        </w:rPr>
      </w:pPr>
      <w:r>
        <w:rPr>
          <w:rFonts w:ascii="Rockwell" w:hAnsi="Rockwell"/>
          <w:b/>
          <w:sz w:val="32"/>
          <w:szCs w:val="24"/>
        </w:rPr>
        <w:t>Principles and practices of Agriculture paper 3 (P515/3)</w:t>
      </w:r>
    </w:p>
    <w:p>
      <w:pPr>
        <w:pStyle w:val="style0"/>
        <w:spacing w:after="0"/>
        <w:jc w:val="center"/>
        <w:rPr>
          <w:rFonts w:ascii="Rockwell" w:hAnsi="Rockwell"/>
          <w:b/>
          <w:sz w:val="32"/>
          <w:szCs w:val="24"/>
        </w:rPr>
      </w:pPr>
      <w:r>
        <w:rPr>
          <w:rFonts w:ascii="Rockwell" w:hAnsi="Rockwell"/>
          <w:b/>
          <w:sz w:val="32"/>
          <w:szCs w:val="24"/>
        </w:rPr>
        <w:t>Internal mock examinations 201</w:t>
      </w:r>
      <w:r>
        <w:rPr>
          <w:rFonts w:ascii="Rockwell" w:hAnsi="Rockwell"/>
          <w:b/>
          <w:sz w:val="32"/>
          <w:szCs w:val="24"/>
        </w:rPr>
        <w:t>9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Instruction sheet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Potato tubers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1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0</w:t>
      </w:r>
      <w:r>
        <w:rPr>
          <w:rFonts w:ascii="Rockwell" w:hAnsi="Rockwell"/>
          <w:b/>
          <w:sz w:val="24"/>
          <w:szCs w:val="24"/>
        </w:rPr>
        <w:t>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b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5</w:t>
      </w:r>
      <w:r>
        <w:rPr>
          <w:rFonts w:ascii="Rockwell" w:hAnsi="Rockwell"/>
          <w:b/>
          <w:sz w:val="24"/>
          <w:szCs w:val="24"/>
        </w:rPr>
        <w:t>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b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</w:rPr>
        <w:t>10</w:t>
      </w:r>
      <w:r>
        <w:rPr>
          <w:rFonts w:ascii="Rockwell" w:hAnsi="Rockwell"/>
          <w:b/>
          <w:sz w:val="24"/>
          <w:szCs w:val="24"/>
        </w:rPr>
        <w:t>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b/>
          <w:sz w:val="24"/>
          <w:szCs w:val="24"/>
          <w:vertAlign w:val="subscript"/>
        </w:rPr>
        <w:t>4</w:t>
      </w:r>
      <w:r>
        <w:rPr>
          <w:rFonts w:ascii="Rockwell" w:hAnsi="Rockwell"/>
          <w:b/>
          <w:sz w:val="24"/>
          <w:szCs w:val="24"/>
          <w:vertAlign w:val="subscript"/>
        </w:rPr>
        <w:tab/>
      </w:r>
      <w:r>
        <w:rPr>
          <w:rFonts w:ascii="Rockwell" w:hAnsi="Rockwell"/>
          <w:b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15</w:t>
      </w:r>
      <w:r>
        <w:rPr>
          <w:rFonts w:ascii="Rockwell" w:hAnsi="Rockwell"/>
          <w:b/>
          <w:sz w:val="24"/>
          <w:szCs w:val="24"/>
        </w:rPr>
        <w:t>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5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20%Nacl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6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25%Nacl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7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30%Nacl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8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35%Nacl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G- clamp/sash clamp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        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Hand saw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D      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Smoothening plane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E         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Tape measure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F      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piece of timber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1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Tractor battery with wire at terminals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Ignition coil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Distributor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4</w:t>
      </w:r>
      <w:r>
        <w:rPr>
          <w:rFonts w:ascii="Rockwell" w:hAnsi="Rockwell"/>
          <w:sz w:val="24"/>
          <w:szCs w:val="24"/>
        </w:rPr>
        <w:t>Spark plug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5</w:t>
      </w:r>
      <w:r>
        <w:rPr>
          <w:rFonts w:ascii="Rockwell" w:hAnsi="Rockwell"/>
          <w:sz w:val="24"/>
          <w:szCs w:val="24"/>
        </w:rPr>
        <w:t>Insulated clean wire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J                        Calliandria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                       Green leaf desmodium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                        Guinea grass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                       Lablab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                        Congo signal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      Thatching grass</w:t>
      </w:r>
    </w:p>
    <w:p>
      <w:pPr>
        <w:pStyle w:val="style0"/>
        <w:spacing w:after="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Q                          skin/hide, folded with holes, hair slip damage,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Cowdung, soil, meat pieces and fats.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Alsoprovide test tubes each, cork borers.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Rockwell">
    <w:altName w:val="Rockwell"/>
    <w:panose1 w:val="02060603020002020403"/>
    <w:charset w:val="00"/>
    <w:family w:val="roman"/>
    <w:pitch w:val="variable"/>
    <w:sig w:usb0="00000007" w:usb1="00000000" w:usb2="00000000" w:usb3="00000000" w:csb0="00000003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108</Words>
  <Characters>563</Characters>
  <Application>WPS Office</Application>
  <DocSecurity>0</DocSecurity>
  <Paragraphs>38</Paragraphs>
  <ScaleCrop>false</ScaleCrop>
  <LinksUpToDate>false</LinksUpToDate>
  <CharactersWithSpaces>845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2019-05-16T07:29:15Z</dcterms:created>
  <dc:creator>Angella</dc:creator>
  <lastModifiedBy>TECNO K7</lastModifiedBy>
  <dcterms:modified xsi:type="dcterms:W3CDTF">2019-05-16T07:29:15Z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